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C2C" w14:textId="1262E8AF" w:rsidR="002C0D65" w:rsidRPr="00B63A4F" w:rsidRDefault="002C0D65" w:rsidP="00937A43">
      <w:pPr>
        <w:pStyle w:val="Default"/>
        <w:spacing w:before="0"/>
        <w:jc w:val="center"/>
      </w:pPr>
      <w:r w:rsidRPr="00B63A4F">
        <w:t xml:space="preserve">Laytonsville Historic District </w:t>
      </w:r>
      <w:r w:rsidR="007F4742">
        <w:t xml:space="preserve">Commission </w:t>
      </w:r>
      <w:r w:rsidRPr="00B63A4F">
        <w:t xml:space="preserve">Monthly Meeting, </w:t>
      </w:r>
      <w:r>
        <w:t>June 19</w:t>
      </w:r>
      <w:r w:rsidRPr="00B63A4F">
        <w:t>, 2023</w:t>
      </w:r>
    </w:p>
    <w:p w14:paraId="3C5A0D56" w14:textId="77777777" w:rsidR="002C0D65" w:rsidRPr="00B63A4F" w:rsidRDefault="002C0D65" w:rsidP="002C0D65">
      <w:pPr>
        <w:pStyle w:val="Default"/>
        <w:spacing w:before="0"/>
        <w:jc w:val="center"/>
      </w:pPr>
    </w:p>
    <w:p w14:paraId="65BE5E8D" w14:textId="77777777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>LAYTONSVILLE HISTORIC DISTRICT COMMISSION</w:t>
      </w:r>
    </w:p>
    <w:p w14:paraId="533E3DE9" w14:textId="77777777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>Videoconference Meeting Minutes</w:t>
      </w:r>
    </w:p>
    <w:p w14:paraId="15D9E2B2" w14:textId="6444954D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 xml:space="preserve">Monday, </w:t>
      </w:r>
      <w:r>
        <w:rPr>
          <w:b/>
          <w:bCs/>
        </w:rPr>
        <w:t>June 19</w:t>
      </w:r>
      <w:r w:rsidRPr="00B63A4F">
        <w:rPr>
          <w:b/>
          <w:bCs/>
        </w:rPr>
        <w:t>, 2023</w:t>
      </w:r>
    </w:p>
    <w:p w14:paraId="62DA9257" w14:textId="77777777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</w:p>
    <w:p w14:paraId="762CFEFA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>Present:</w:t>
      </w:r>
    </w:p>
    <w:p w14:paraId="373EA1D3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Charles Hendricks, Chair</w:t>
      </w:r>
    </w:p>
    <w:p w14:paraId="211DBD06" w14:textId="3CB31F99" w:rsidR="00852D0B" w:rsidRPr="0051490F" w:rsidRDefault="00852D0B" w:rsidP="00852D0B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Michael McDonald</w:t>
      </w:r>
      <w:r w:rsidR="000C51F4">
        <w:rPr>
          <w:rFonts w:asciiTheme="minorHAnsi" w:hAnsiTheme="minorHAnsi" w:cstheme="minorHAnsi"/>
        </w:rPr>
        <w:t>, Vice Chair</w:t>
      </w:r>
    </w:p>
    <w:p w14:paraId="0EB06EFA" w14:textId="255C0F32" w:rsidR="00820683" w:rsidRDefault="00820683" w:rsidP="002C0D65">
      <w:pPr>
        <w:pStyle w:val="Defaul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Andy Drouliskos</w:t>
      </w:r>
    </w:p>
    <w:p w14:paraId="0B4B9424" w14:textId="77777777" w:rsidR="00820683" w:rsidRPr="0051490F" w:rsidRDefault="00820683" w:rsidP="00820683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Jennifer Sizemore</w:t>
      </w:r>
    </w:p>
    <w:p w14:paraId="60642DC4" w14:textId="6B029119" w:rsidR="00820683" w:rsidRDefault="00820683" w:rsidP="00820683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Kris Bradsher</w:t>
      </w:r>
      <w:r>
        <w:rPr>
          <w:rFonts w:asciiTheme="minorHAnsi" w:hAnsiTheme="minorHAnsi" w:cstheme="minorHAnsi"/>
        </w:rPr>
        <w:t xml:space="preserve"> </w:t>
      </w:r>
    </w:p>
    <w:p w14:paraId="54CFE343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</w:p>
    <w:p w14:paraId="464E6764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>Absent:</w:t>
      </w:r>
    </w:p>
    <w:p w14:paraId="5572048C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</w:p>
    <w:p w14:paraId="12256267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>Attendees:</w:t>
      </w:r>
    </w:p>
    <w:p w14:paraId="3F3CC057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 xml:space="preserve">James Schneider, Secretary </w:t>
      </w:r>
    </w:p>
    <w:p w14:paraId="0A653D67" w14:textId="6184D75B" w:rsidR="002C0D65" w:rsidRDefault="00820683" w:rsidP="008206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Ruspi, Mayor</w:t>
      </w:r>
    </w:p>
    <w:p w14:paraId="71BF2762" w14:textId="72260C82" w:rsidR="00820683" w:rsidRDefault="00820683" w:rsidP="008206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Rutherford</w:t>
      </w:r>
      <w:r w:rsidR="007F4742">
        <w:rPr>
          <w:rFonts w:cstheme="minorHAnsi"/>
          <w:sz w:val="24"/>
          <w:szCs w:val="24"/>
        </w:rPr>
        <w:t>, member, St. Bartholomew’s Episcopal Church</w:t>
      </w:r>
    </w:p>
    <w:p w14:paraId="60AAE4EA" w14:textId="4E3BA60F" w:rsidR="00820683" w:rsidRDefault="00820683" w:rsidP="008206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Jeff Bergsten</w:t>
      </w:r>
      <w:r w:rsidR="007F4742">
        <w:rPr>
          <w:rFonts w:cstheme="minorHAnsi"/>
          <w:sz w:val="24"/>
          <w:szCs w:val="24"/>
        </w:rPr>
        <w:t>, Junior Warden, St. Bartholomew’s Episcopal Church</w:t>
      </w:r>
    </w:p>
    <w:p w14:paraId="35FECB85" w14:textId="42BFFEEE" w:rsidR="00820683" w:rsidRDefault="00820683" w:rsidP="008206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Sue</w:t>
      </w:r>
      <w:r w:rsidR="007F4742">
        <w:rPr>
          <w:rFonts w:cstheme="minorHAnsi"/>
          <w:sz w:val="24"/>
          <w:szCs w:val="24"/>
        </w:rPr>
        <w:t>, not otherwise identified</w:t>
      </w:r>
    </w:p>
    <w:p w14:paraId="405BEDB2" w14:textId="3699B7B0" w:rsidR="00820683" w:rsidRDefault="00820683" w:rsidP="008206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Nancy Row</w:t>
      </w:r>
      <w:r w:rsidR="007F4742">
        <w:rPr>
          <w:rFonts w:cstheme="minorHAnsi"/>
          <w:sz w:val="24"/>
          <w:szCs w:val="24"/>
        </w:rPr>
        <w:t>, Senior Warden, St. Bartholomew’s Episcopal Church</w:t>
      </w:r>
    </w:p>
    <w:p w14:paraId="61A3A05F" w14:textId="77777777" w:rsidR="00820683" w:rsidRPr="0051490F" w:rsidRDefault="00820683" w:rsidP="00820683">
      <w:pPr>
        <w:spacing w:after="0"/>
        <w:rPr>
          <w:rFonts w:cstheme="minorHAnsi"/>
          <w:sz w:val="24"/>
          <w:szCs w:val="24"/>
        </w:rPr>
      </w:pPr>
    </w:p>
    <w:p w14:paraId="68F15BA0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 xml:space="preserve">Opening: </w:t>
      </w:r>
    </w:p>
    <w:p w14:paraId="0E5506B5" w14:textId="22A50958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Chair Hendricks called the meeting to order at 7:3</w:t>
      </w:r>
      <w:r w:rsidR="00820683">
        <w:rPr>
          <w:rFonts w:asciiTheme="minorHAnsi" w:hAnsiTheme="minorHAnsi" w:cstheme="minorHAnsi"/>
        </w:rPr>
        <w:t>3</w:t>
      </w:r>
      <w:r w:rsidR="008F4BCD">
        <w:rPr>
          <w:rFonts w:asciiTheme="minorHAnsi" w:hAnsiTheme="minorHAnsi" w:cstheme="minorHAnsi"/>
        </w:rPr>
        <w:t xml:space="preserve"> p.m</w:t>
      </w:r>
      <w:r w:rsidRPr="0051490F">
        <w:rPr>
          <w:rFonts w:asciiTheme="minorHAnsi" w:hAnsiTheme="minorHAnsi" w:cstheme="minorHAnsi"/>
        </w:rPr>
        <w:t xml:space="preserve">. He noted that a quorum was present. </w:t>
      </w:r>
    </w:p>
    <w:p w14:paraId="6EEF11B6" w14:textId="77777777" w:rsidR="002C0D65" w:rsidRPr="0051490F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</w:p>
    <w:p w14:paraId="648769A7" w14:textId="20F5C2B7" w:rsidR="002C0D65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 xml:space="preserve">The first order of business was to approve the minutes from the </w:t>
      </w:r>
      <w:r w:rsidR="00820683">
        <w:rPr>
          <w:rFonts w:asciiTheme="minorHAnsi" w:hAnsiTheme="minorHAnsi" w:cstheme="minorHAnsi"/>
        </w:rPr>
        <w:t>May 15</w:t>
      </w:r>
      <w:r w:rsidRPr="0051490F">
        <w:rPr>
          <w:rFonts w:asciiTheme="minorHAnsi" w:hAnsiTheme="minorHAnsi" w:cstheme="minorHAnsi"/>
        </w:rPr>
        <w:t xml:space="preserve">, 2023, HDC </w:t>
      </w:r>
      <w:r>
        <w:rPr>
          <w:rFonts w:asciiTheme="minorHAnsi" w:hAnsiTheme="minorHAnsi" w:cstheme="minorHAnsi"/>
        </w:rPr>
        <w:t>m</w:t>
      </w:r>
      <w:r w:rsidRPr="0051490F">
        <w:rPr>
          <w:rFonts w:asciiTheme="minorHAnsi" w:hAnsiTheme="minorHAnsi" w:cstheme="minorHAnsi"/>
        </w:rPr>
        <w:t xml:space="preserve">eeting.  Chair Hendricks asked if </w:t>
      </w:r>
      <w:r>
        <w:rPr>
          <w:rFonts w:asciiTheme="minorHAnsi" w:hAnsiTheme="minorHAnsi" w:cstheme="minorHAnsi"/>
        </w:rPr>
        <w:t>any members had any comments or</w:t>
      </w:r>
      <w:r w:rsidRPr="0051490F">
        <w:rPr>
          <w:rFonts w:asciiTheme="minorHAnsi" w:hAnsiTheme="minorHAnsi" w:cstheme="minorHAnsi"/>
        </w:rPr>
        <w:t xml:space="preserve"> edits of the minutes</w:t>
      </w:r>
      <w:r>
        <w:rPr>
          <w:rFonts w:asciiTheme="minorHAnsi" w:hAnsiTheme="minorHAnsi" w:cstheme="minorHAnsi"/>
        </w:rPr>
        <w:t xml:space="preserve">. </w:t>
      </w:r>
      <w:r w:rsidRPr="0051490F">
        <w:rPr>
          <w:rFonts w:asciiTheme="minorHAnsi" w:hAnsiTheme="minorHAnsi" w:cstheme="minorHAnsi"/>
        </w:rPr>
        <w:t xml:space="preserve"> Member Sizemore made a motion to approve the minutes, which was seconded by</w:t>
      </w:r>
      <w:r>
        <w:rPr>
          <w:rFonts w:asciiTheme="minorHAnsi" w:hAnsiTheme="minorHAnsi" w:cstheme="minorHAnsi"/>
        </w:rPr>
        <w:t xml:space="preserve"> Member McDonald</w:t>
      </w:r>
      <w:r w:rsidRPr="0051490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Pr="0051490F">
        <w:rPr>
          <w:rFonts w:asciiTheme="minorHAnsi" w:hAnsiTheme="minorHAnsi" w:cstheme="minorHAnsi"/>
        </w:rPr>
        <w:t>All members in attendance were in favor; minutes were approved.</w:t>
      </w:r>
    </w:p>
    <w:p w14:paraId="39ED134B" w14:textId="77777777" w:rsidR="002C0D65" w:rsidRDefault="002C0D65" w:rsidP="002C0D65">
      <w:pPr>
        <w:pStyle w:val="Default"/>
        <w:spacing w:before="0"/>
        <w:rPr>
          <w:rFonts w:asciiTheme="minorHAnsi" w:hAnsiTheme="minorHAnsi" w:cstheme="minorHAnsi"/>
        </w:rPr>
      </w:pPr>
    </w:p>
    <w:p w14:paraId="12350D2D" w14:textId="77777777" w:rsidR="004C5140" w:rsidRPr="004C5140" w:rsidRDefault="004C5140" w:rsidP="004C5140">
      <w:pPr>
        <w:tabs>
          <w:tab w:val="left" w:pos="360"/>
        </w:tabs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4C5140"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Public Hearing on Historic District Work Permit Application 05-23 submitted by the Vestry of St. Bartholomew’s Episcopal Church to erect a sign at 6920 Sundown Road (Temperance Hall)</w:t>
      </w:r>
    </w:p>
    <w:p w14:paraId="251B8C73" w14:textId="140F48F5" w:rsidR="002C0D65" w:rsidRDefault="004C5140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C514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Chair Hendricks recused himself due to being a member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of the Vestry </w:t>
      </w:r>
      <w:r w:rsidRPr="004C514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of St. Bartholomew’s Episcopal Church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Vice Chair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McDonald </w:t>
      </w:r>
      <w:proofErr w:type="gramStart"/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to </w:t>
      </w:r>
      <w:r w:rsidR="00EB355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t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oo</w:t>
      </w:r>
      <w:r w:rsidR="00EB355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k</w:t>
      </w:r>
      <w:proofErr w:type="gramEnd"/>
      <w:r w:rsidR="00EB355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over as chair and opened the hearing.</w:t>
      </w:r>
    </w:p>
    <w:p w14:paraId="3D36775D" w14:textId="296EA70D" w:rsidR="00EB3550" w:rsidRDefault="00EB3550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Jeff Bergsten stated that the purpose of the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application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is to </w:t>
      </w:r>
      <w:r w:rsidR="00AF432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erect a sign at Temperance Hall.</w:t>
      </w:r>
    </w:p>
    <w:p w14:paraId="7D7358EB" w14:textId="1F0988AB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Jennifer Rutherford displayed a picture of the proposed sign with the dimensions labeled, and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she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described its coloring as being green and white. </w:t>
      </w:r>
    </w:p>
    <w:p w14:paraId="77ADB735" w14:textId="3620270A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Drouliskos asked if any lighting would be included with this sign.</w:t>
      </w:r>
    </w:p>
    <w:p w14:paraId="29F4820C" w14:textId="150B56DC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Jennifer Rutherford responded that will be </w:t>
      </w:r>
      <w:proofErr w:type="gramStart"/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looked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into</w:t>
      </w:r>
      <w:proofErr w:type="gramEnd"/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for viewing during winter hours.</w:t>
      </w:r>
    </w:p>
    <w:p w14:paraId="304A9DD5" w14:textId="507B2FA9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Member Sizemore asked about the concrete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shown in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the image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of the sign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</w:t>
      </w:r>
    </w:p>
    <w:p w14:paraId="03357F00" w14:textId="79A5248A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Jennifer Rutherford said that the concrete will be below ground for the footers of the sign, and that the sign would be 7.5 feet high at maximum.</w:t>
      </w:r>
    </w:p>
    <w:p w14:paraId="6302E00D" w14:textId="4F77BB11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Drouliskos asked about the thickness of the sign.</w:t>
      </w:r>
    </w:p>
    <w:p w14:paraId="08D740BF" w14:textId="20E05105" w:rsidR="00AF4324" w:rsidRDefault="00AF4324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Jennifer Rutherford responded that the sign will be 1-inch-thick PVC with a matte finish. The sign will be placed perpendicular to Sundown Road and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be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viewable from both directions. </w:t>
      </w:r>
      <w:r w:rsidR="00093A5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She displayed a plat drawing showing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that </w:t>
      </w:r>
      <w:r w:rsidR="00093A5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the sign will be located on the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north side of the </w:t>
      </w:r>
      <w:r w:rsidR="00093A5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property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, just west of the driveway</w:t>
      </w:r>
      <w:r w:rsidR="00093A5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37F27F3" w14:textId="6067C329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Sizemore asked if the sign will be on the same side as the bush, which is proposed for removal.</w:t>
      </w:r>
    </w:p>
    <w:p w14:paraId="10DE292C" w14:textId="3CDD182A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Jennifer Rutherford responded that it will be in the opposite corner from where the bush is to be removed.</w:t>
      </w:r>
    </w:p>
    <w:p w14:paraId="34FB17F2" w14:textId="4BB3EF7E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Sizemore stated that lighting is not on the original application</w:t>
      </w:r>
      <w:r w:rsidR="000C51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gramStart"/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therefore</w:t>
      </w:r>
      <w:proofErr w:type="gramEnd"/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the application can only be approved as submitted.</w:t>
      </w:r>
    </w:p>
    <w:p w14:paraId="4A322AA1" w14:textId="4DF4BB21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Jennifer Rutherford asked if the lighting could be added to this application.</w:t>
      </w:r>
    </w:p>
    <w:p w14:paraId="7E2EBAD9" w14:textId="437D5656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Chair McDonald responded that it could not be added at this time and would have to be done later.</w:t>
      </w:r>
    </w:p>
    <w:p w14:paraId="3B48CBF3" w14:textId="50CCEAE2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Sizemore questioned if an additional application would be needed.</w:t>
      </w:r>
    </w:p>
    <w:p w14:paraId="3AD39A65" w14:textId="4E21231D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Drouliskos stated probably not if the lighting does not affect the looks of the sign or the property.</w:t>
      </w:r>
    </w:p>
    <w:p w14:paraId="6A2EB335" w14:textId="0D7FBA3A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Chair McDonald stated that the HDC would need to know what lighting is being proposed.</w:t>
      </w:r>
    </w:p>
    <w:p w14:paraId="4B9C1C0C" w14:textId="6192E53C" w:rsidR="00093A57" w:rsidRDefault="00093A57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Member Sizemore stated that once the </w:t>
      </w:r>
      <w:r w:rsidR="00153603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lighting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specifications </w:t>
      </w:r>
      <w:r w:rsidR="00153603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are known, a recommendation can be made.</w:t>
      </w:r>
    </w:p>
    <w:p w14:paraId="1D64A45C" w14:textId="773E30B3" w:rsidR="00153603" w:rsidRDefault="00153603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Mayor Ruspi stated that the Sign Ordinance is quite complicated so compliance with the town ordinance is needed</w:t>
      </w:r>
      <w:r w:rsidR="000C51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0C51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There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may be restrictions on lighting within the historic district. </w:t>
      </w:r>
    </w:p>
    <w:p w14:paraId="4CBAFEB7" w14:textId="209DCDA4" w:rsidR="00076D74" w:rsidRDefault="000E4A66" w:rsidP="004C5140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Chair McDonald stated that we do not have the lighting specifications in this application, therefore it will need to be addressed at future meeting.  He closed the public hearing at 7:54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p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m.  </w:t>
      </w:r>
    </w:p>
    <w:p w14:paraId="70E58659" w14:textId="7B830F49" w:rsidR="00076D74" w:rsidRDefault="000E4A66" w:rsidP="00076D74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Chair McDonald asked for a motion.</w:t>
      </w:r>
      <w:r w:rsid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</w:t>
      </w:r>
      <w:r w:rsidRP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Sizemore mo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v</w:t>
      </w:r>
      <w:r w:rsidRP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ed to approve Historic District Work Permit Application 05-23 as submitted. </w:t>
      </w:r>
      <w:r w:rsid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076D74" w:rsidRP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Member Drouliskos seconded.  </w:t>
      </w:r>
      <w:r w:rsid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All members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participating </w:t>
      </w:r>
      <w:r w:rsidR="00076D7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voted in favor, and the application was approved.</w:t>
      </w:r>
    </w:p>
    <w:p w14:paraId="4244FA55" w14:textId="77777777" w:rsidR="00076D74" w:rsidRDefault="00076D74" w:rsidP="00076D74">
      <w:p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108854B" w14:textId="77777777" w:rsidR="00977BBC" w:rsidRPr="00977BBC" w:rsidRDefault="00977BBC" w:rsidP="00977BBC">
      <w:pPr>
        <w:pStyle w:val="ListParagraph"/>
        <w:tabs>
          <w:tab w:val="left" w:pos="360"/>
        </w:tabs>
        <w:rPr>
          <w:rFonts w:eastAsia="Arial Unicode MS" w:cstheme="minorHAnsi"/>
          <w:color w:val="000000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77BBC">
        <w:rPr>
          <w:rFonts w:eastAsia="Arial Unicode MS" w:cstheme="minorHAnsi"/>
          <w:color w:val="000000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</w:rPr>
        <w:t>Review of the status of the proposed consolidated guidelines for the use of the HDC and discussion of exactly what the commission now wishes to recommend to the Town Council</w:t>
      </w:r>
    </w:p>
    <w:p w14:paraId="2F76BE3F" w14:textId="77777777" w:rsidR="00076D74" w:rsidRDefault="00076D74" w:rsidP="00076D74">
      <w:pPr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p w14:paraId="708A090D" w14:textId="16C5D265" w:rsidR="00977BBC" w:rsidRDefault="001E5EF4" w:rsidP="001E5EF4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Chair Hendricks 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again assumed the chair. He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asked for comments regarding how to move forward with the proposed </w:t>
      </w:r>
      <w:r w:rsidRPr="001E5E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consolidated guidelines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7F4AE227" w14:textId="2E608CA8" w:rsidR="001E5EF4" w:rsidRDefault="001E5EF4" w:rsidP="001E5EF4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Member Sizemore proposed that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, as the commission d</w:t>
      </w:r>
      <w:r w:rsidR="000C51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ecid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ed in May,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i</w:t>
      </w:r>
      <w:r w:rsidR="007F4742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bring t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he draft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0C51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consolidated guidelines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to the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T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own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ouncil for </w:t>
      </w:r>
      <w:r w:rsidR="00B73DBC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approval</w:t>
      </w:r>
      <w:r w:rsidR="000C51F4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with the landscaping section removed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B73DBC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She suggested studying the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landscaping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issues separately</w:t>
      </w:r>
      <w:r w:rsidR="00B73DBC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Other commission members approved these ideas.</w:t>
      </w:r>
    </w:p>
    <w:p w14:paraId="33E16867" w14:textId="7EC672DF" w:rsidR="00B73DBC" w:rsidRPr="00262C13" w:rsidRDefault="00B73DBC" w:rsidP="00B73DBC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Chair Hendricks stated that he m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ight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add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this proposal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to the July Town Council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a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genda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in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his future role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as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mayor.</w:t>
      </w:r>
    </w:p>
    <w:p w14:paraId="44C44FA9" w14:textId="77777777" w:rsidR="00B73DBC" w:rsidRPr="00B73DBC" w:rsidRDefault="00B73DBC" w:rsidP="00B73DBC">
      <w:p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96B0950" w14:textId="77777777" w:rsidR="00262C13" w:rsidRPr="00243A23" w:rsidRDefault="00262C13" w:rsidP="00262C13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243A23">
        <w:rPr>
          <w:rFonts w:cstheme="minorHAnsi"/>
          <w:sz w:val="24"/>
          <w:szCs w:val="24"/>
          <w:u w:val="single"/>
        </w:rPr>
        <w:t>Open forum on Laytonsville historic preservation issues</w:t>
      </w:r>
      <w:r>
        <w:rPr>
          <w:rFonts w:cstheme="minorHAnsi"/>
          <w:sz w:val="24"/>
          <w:szCs w:val="24"/>
          <w:u w:val="single"/>
        </w:rPr>
        <w:t>:</w:t>
      </w:r>
    </w:p>
    <w:p w14:paraId="7BBE9F17" w14:textId="77777777" w:rsidR="00DE0805" w:rsidRDefault="00DE0805">
      <w:pP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p w14:paraId="1450497D" w14:textId="6CD8D7F7" w:rsidR="00262C13" w:rsidRDefault="00262C13" w:rsidP="00262C13">
      <w:pPr>
        <w:pStyle w:val="ListParagraph"/>
        <w:numPr>
          <w:ilvl w:val="0"/>
          <w:numId w:val="3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Chair Hendricks reported that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Rafa</w:t>
      </w:r>
      <w:r w:rsidR="00BC20AF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e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l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De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La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Rosa </w:t>
      </w:r>
      <w:r w:rsidR="00BC20AF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had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informed him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that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the county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approval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proces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 for building on his property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at 21620 Laytonsville Road is progressing well. T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he property has been mowed.</w:t>
      </w:r>
    </w:p>
    <w:p w14:paraId="166546F3" w14:textId="55E20EBF" w:rsidR="00262C13" w:rsidRDefault="00262C13" w:rsidP="00262C13">
      <w:pPr>
        <w:pStyle w:val="ListParagraph"/>
        <w:numPr>
          <w:ilvl w:val="0"/>
          <w:numId w:val="3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Chair Hendricks reported that the newly built house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at 21720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Rolling Ridge Lane does not appear to have been sold yet.</w:t>
      </w:r>
    </w:p>
    <w:p w14:paraId="1803B41F" w14:textId="42EE8ADF" w:rsidR="00262C13" w:rsidRDefault="00262C13" w:rsidP="00262C13">
      <w:pPr>
        <w:pStyle w:val="ListParagraph"/>
        <w:numPr>
          <w:ilvl w:val="0"/>
          <w:numId w:val="3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Chair Hendricks reported that there has been no further communication with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the owners of the </w:t>
      </w: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Citgo gas station.</w:t>
      </w:r>
    </w:p>
    <w:p w14:paraId="1A9053E9" w14:textId="04A24C5D" w:rsidR="00262C13" w:rsidRDefault="00262C13" w:rsidP="00262C13">
      <w:pPr>
        <w:pStyle w:val="ListParagraph"/>
        <w:numPr>
          <w:ilvl w:val="0"/>
          <w:numId w:val="3"/>
        </w:numP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Member Bradsher asked about the purpose of the detour signs with trash bags over them along Route 108. One is on the lot at the intersection with Howard </w:t>
      </w:r>
      <w:r w:rsidR="009B160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Street. </w:t>
      </w:r>
      <w:r w:rsidR="001E21A7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No one present could provide a definitive answer</w:t>
      </w:r>
      <w:r w:rsidR="009B1600"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</w:t>
      </w:r>
    </w:p>
    <w:p w14:paraId="3F13D868" w14:textId="77777777" w:rsidR="001E21A7" w:rsidRDefault="001E21A7" w:rsidP="00937A43">
      <w:pPr>
        <w:pStyle w:val="ListParagraph"/>
        <w:rPr>
          <w:rFonts w:eastAsia="Arial Unicode MS" w:cstheme="minorHAnsi"/>
          <w:color w:val="000000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9AD0A12" w14:textId="7552B67B" w:rsidR="00DE0805" w:rsidRDefault="004444DA" w:rsidP="00E66B59">
      <w:pP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Member McDonald mo</w:t>
      </w:r>
      <w:r w:rsidR="001E21A7"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v</w:t>
      </w:r>
      <w: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ed to adjourn the meeting. Member Bradsher seconded the motion.  All approved.  </w:t>
      </w:r>
      <w:r w:rsidR="008F4BCD"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The meeting </w:t>
      </w:r>
      <w: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was adjourned at 8:12 p</w:t>
      </w:r>
      <w:r w:rsidR="008F4BCD"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.</w:t>
      </w:r>
      <w: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m.</w:t>
      </w:r>
    </w:p>
    <w:p w14:paraId="7C525653" w14:textId="77777777" w:rsidR="00E66B59" w:rsidRDefault="00E66B59" w:rsidP="00E66B59">
      <w:pP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p w14:paraId="6DA51642" w14:textId="77777777" w:rsidR="00E66B59" w:rsidRPr="0051490F" w:rsidRDefault="00E66B59" w:rsidP="00E66B59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Respectfully Submitted,</w:t>
      </w:r>
    </w:p>
    <w:p w14:paraId="7153DE34" w14:textId="77777777" w:rsidR="00E66B59" w:rsidRPr="0051490F" w:rsidRDefault="00E66B59" w:rsidP="00E66B59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James Schneider, Secretary</w:t>
      </w:r>
    </w:p>
    <w:p w14:paraId="47F3C3A3" w14:textId="77777777" w:rsidR="00E66B59" w:rsidRPr="004C5140" w:rsidRDefault="00E66B59" w:rsidP="00E66B59">
      <w:pPr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sectPr w:rsidR="00E66B59" w:rsidRPr="004C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6E2"/>
    <w:multiLevelType w:val="hybridMultilevel"/>
    <w:tmpl w:val="BA50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860BB"/>
    <w:multiLevelType w:val="hybridMultilevel"/>
    <w:tmpl w:val="07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0D12"/>
    <w:multiLevelType w:val="hybridMultilevel"/>
    <w:tmpl w:val="6F8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08FF"/>
    <w:multiLevelType w:val="hybridMultilevel"/>
    <w:tmpl w:val="91E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38981">
    <w:abstractNumId w:val="2"/>
  </w:num>
  <w:num w:numId="2" w16cid:durableId="2025130702">
    <w:abstractNumId w:val="1"/>
  </w:num>
  <w:num w:numId="3" w16cid:durableId="1189181627">
    <w:abstractNumId w:val="3"/>
  </w:num>
  <w:num w:numId="4" w16cid:durableId="82466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65"/>
    <w:rsid w:val="00076D74"/>
    <w:rsid w:val="00093A57"/>
    <w:rsid w:val="000C51F4"/>
    <w:rsid w:val="000E4A66"/>
    <w:rsid w:val="00147C69"/>
    <w:rsid w:val="00153603"/>
    <w:rsid w:val="001E21A7"/>
    <w:rsid w:val="001E5EF4"/>
    <w:rsid w:val="00262C13"/>
    <w:rsid w:val="002C0D65"/>
    <w:rsid w:val="0037198A"/>
    <w:rsid w:val="004444DA"/>
    <w:rsid w:val="004B760F"/>
    <w:rsid w:val="004C5140"/>
    <w:rsid w:val="007F4742"/>
    <w:rsid w:val="00820683"/>
    <w:rsid w:val="00852D0B"/>
    <w:rsid w:val="008F4BCD"/>
    <w:rsid w:val="00937A43"/>
    <w:rsid w:val="00977BBC"/>
    <w:rsid w:val="009B1600"/>
    <w:rsid w:val="00AF4324"/>
    <w:rsid w:val="00B73DBC"/>
    <w:rsid w:val="00BC20AF"/>
    <w:rsid w:val="00DE0805"/>
    <w:rsid w:val="00DF4429"/>
    <w:rsid w:val="00E66B59"/>
    <w:rsid w:val="00E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9EB3"/>
  <w15:chartTrackingRefBased/>
  <w15:docId w15:val="{CE1B391B-CD13-4D03-8DED-7F9B510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D6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4C5140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F4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2</cp:revision>
  <cp:lastPrinted>2023-07-12T22:21:00Z</cp:lastPrinted>
  <dcterms:created xsi:type="dcterms:W3CDTF">2023-07-18T17:08:00Z</dcterms:created>
  <dcterms:modified xsi:type="dcterms:W3CDTF">2023-07-18T17:08:00Z</dcterms:modified>
</cp:coreProperties>
</file>